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0B" w:rsidRPr="00B31ECA" w:rsidRDefault="002E110B" w:rsidP="002E110B">
      <w:pPr>
        <w:pStyle w:val="Heading2"/>
        <w:numPr>
          <w:ilvl w:val="0"/>
          <w:numId w:val="0"/>
        </w:numPr>
        <w:spacing w:line="360" w:lineRule="auto"/>
        <w:jc w:val="center"/>
        <w:rPr>
          <w:sz w:val="28"/>
        </w:rPr>
      </w:pPr>
      <w:bookmarkStart w:id="0" w:name="_Toc136080166"/>
      <w:r w:rsidRPr="00B31ECA">
        <w:rPr>
          <w:sz w:val="28"/>
        </w:rPr>
        <w:t>BAB II</w:t>
      </w:r>
      <w:bookmarkEnd w:id="0"/>
    </w:p>
    <w:p w:rsidR="002E110B" w:rsidRPr="00B31ECA" w:rsidRDefault="002E110B" w:rsidP="002E110B">
      <w:pPr>
        <w:pStyle w:val="Heading2"/>
        <w:numPr>
          <w:ilvl w:val="0"/>
          <w:numId w:val="0"/>
        </w:numPr>
        <w:spacing w:before="120" w:line="360" w:lineRule="auto"/>
        <w:ind w:left="576" w:hanging="576"/>
        <w:jc w:val="center"/>
        <w:rPr>
          <w:sz w:val="28"/>
        </w:rPr>
      </w:pPr>
      <w:bookmarkStart w:id="1" w:name="_Toc136080167"/>
      <w:r w:rsidRPr="00B31ECA">
        <w:rPr>
          <w:sz w:val="28"/>
        </w:rPr>
        <w:t>TINJAUAN PUSTAKA</w:t>
      </w:r>
      <w:bookmarkEnd w:id="1"/>
    </w:p>
    <w:p w:rsidR="002E110B" w:rsidRDefault="002E110B" w:rsidP="002E110B">
      <w:pPr>
        <w:pStyle w:val="Heading2"/>
        <w:numPr>
          <w:ilvl w:val="0"/>
          <w:numId w:val="0"/>
        </w:numPr>
        <w:spacing w:line="360" w:lineRule="auto"/>
        <w:ind w:left="576" w:hanging="576"/>
      </w:pPr>
      <w:bookmarkStart w:id="2" w:name="_Toc136080168"/>
      <w:r>
        <w:t>2.1 A</w:t>
      </w:r>
      <w:bookmarkEnd w:id="2"/>
      <w:r>
        <w:t>nemia</w:t>
      </w:r>
    </w:p>
    <w:p w:rsidR="002E110B" w:rsidRDefault="002E110B" w:rsidP="002E110B">
      <w:pPr>
        <w:spacing w:after="0" w:line="360" w:lineRule="auto"/>
        <w:ind w:firstLine="576"/>
      </w:pPr>
      <w:r>
        <w:t xml:space="preserve">Anemia adalah suatu kondisi di mana tubuh tidak memiliki cukup sel darah merah. Anemia merupakan gejala dari kondisi yang mendasari, seperti kehilangan komponen darah, elemen tidak adekuat atau kurangnya nutrisi yang dibutuhkan untuk pembentukan sel darah merah yang mengakibatkan penurunan kapasitas pengangkut oksigen darah </w:t>
      </w:r>
      <w:r>
        <w:fldChar w:fldCharType="begin" w:fldLock="1"/>
      </w:r>
      <w:r>
        <w:instrText>ADDIN CSL_CITATION {"citationItems":[{"id":"ITEM-1","itemData":{"ISSN":"1907-6673","abstract":"Anemia pada remaja putri  ditandai oleh beberapa hal antara lain  lesu, lemah, letih, lelah dan lalai (5L), sering mengeluh pusing dan mata berkunang-kunang. Faktor-faktor yang berkaitan dengan anemia pada remaja putri diantaranya diet dan pola menstruasi. Tujuan penelitian ini adalah untuk mengetahui hubungan diet dan pola menstruasi dengan kejadian anemia pada remaja putri di MTs Ma’Arif Nyatnyono Kabupaten Semarang. Desain penelitian menggunakan pendekatan  cross sectional.  Populasi dalam penelitian ini adalah remaja putri di MTs Ma’Arif Nyatnyono Kabupaten Semarang. Sejumlahl 70 siswa perempuan dipilih sebagai responden secara acak. Pengumpulan data menggunakan kuesioner. Hubungan diuji dengan menggunakan uji  Chi Square . Hasil penelitian menunjukkan bahwa ada hubungan pola makan dan kejadian anemia diperoleh OR 5,400 ( p  0,002), pola menstruasi dengan kejadian anemia OR 5,769 ( p  0,002). Disimpulkan bahwa baik pola makan maupun pola menstruasi berhubungan dengan kejadian anemia pada remaja putri di MTs Ma’Arif Nyatnyono Kabupaten Semarang. Diharapkan MTs Ma’Arif Nyatnyono Kabupaten Semarang lebih memperhatikan kejadian anemia pada siswinya agar tidak mengganggu prestasi dan menghambat tujuan pendidikan.     ","author":[{"dropping-particle":"","family":"Utami","given":"Baiq Nurlaily","non-dropping-particle":"","parse-names":false,"suffix":""},{"dropping-particle":"","family":"Surjani","given":"Surjani","non-dropping-particle":"","parse-names":false,"suffix":""},{"dropping-particle":"","family":"Mardiyaningsih","given":"Eko","non-dropping-particle":"","parse-names":false,"suffix":""}],"container-title":"Jurnal Keperawatan Soedirman","id":"ITEM-1","issue":"2","issued":{"date-parts":[["2015"]]},"page":"67-75","title":"Hubungan Pola Makan dan Pola Menstruasi dengan Kejadian Anemia Remaja Putri","type":"article-journal","volume":"10"},"uris":["http://www.mendeley.com/documents/?uuid=0d6eceb9-68f0-490a-8677-19320e09c0d8"]}],"mendeley":{"formattedCitation":"(Utami et al., 2015)","plainTextFormattedCitation":"(Utami et al., 2015)","previouslyFormattedCitation":"(Utami et al., 2015)"},"properties":{"noteIndex":0},"schema":"https://github.com/citation-style-language/schema/raw/master/csl-citation.json"}</w:instrText>
      </w:r>
      <w:r>
        <w:fldChar w:fldCharType="separate"/>
      </w:r>
      <w:r w:rsidRPr="00156515">
        <w:rPr>
          <w:noProof/>
        </w:rPr>
        <w:t>(Utami et al., 2015)</w:t>
      </w:r>
      <w:r>
        <w:fldChar w:fldCharType="end"/>
      </w:r>
      <w:r>
        <w:t xml:space="preserve">. Anemia menyebabkan darah tidak cukup mengikat dan mengangkut oksigen dari paru-paru ke seluruh tubuh. Bila oksigen yang diperlukan tidak cukup, maka akan berakibat pada sulitnya berkonsentrasi, sehingga prestasi belajar menurun, daya tahan fisik rendah sehingga mudah lelah, aktivitas fisik menurun, mudah sakit karena daya tahan tubuh rendah (Suryani, </w:t>
      </w:r>
      <w:proofErr w:type="gramStart"/>
      <w:r>
        <w:t>dkk.,</w:t>
      </w:r>
      <w:proofErr w:type="gramEnd"/>
      <w:r>
        <w:t xml:space="preserve"> 2015).  </w:t>
      </w:r>
    </w:p>
    <w:p w:rsidR="002E110B" w:rsidRDefault="002E110B" w:rsidP="002E110B">
      <w:pPr>
        <w:spacing w:after="0" w:line="360" w:lineRule="auto"/>
        <w:ind w:firstLine="576"/>
      </w:pPr>
      <w:r>
        <w:t xml:space="preserve">Remaja putri pada umumnya memiliki karakteristik kebiasaan makan tidak sehat. Antara lain kebiasaan tidak makan pagi, malas minum air putih, diet tidak sehat karena ingin langsing (mengabaikan sumber protein, karbohidrat, vitamin dan mineral), kebiasaan ngemil makanan rendah gizi dan makan makanan siap saji. Sehingga remaja tidak mampu memenuhi keanekaragaman zat makanan yang dibutuhkan oleh tubuhnya untuk proses sintesis pembentukan hemoglobin (Suryani, </w:t>
      </w:r>
      <w:proofErr w:type="gramStart"/>
      <w:r>
        <w:t>dkk.,</w:t>
      </w:r>
      <w:proofErr w:type="gramEnd"/>
      <w:r>
        <w:t xml:space="preserve"> 2015). </w:t>
      </w:r>
    </w:p>
    <w:p w:rsidR="002E110B" w:rsidRDefault="002E110B" w:rsidP="002E110B">
      <w:pPr>
        <w:spacing w:line="360" w:lineRule="auto"/>
        <w:ind w:firstLine="576"/>
      </w:pPr>
      <w:r>
        <w:t xml:space="preserve">Hemoglobin merupakan senyawa pembawa oksigen pada sel darah merah. Kadar hemoglobin dalam tubuh harus pada nilai yang normal. Apabila </w:t>
      </w:r>
      <w:proofErr w:type="gramStart"/>
      <w:r>
        <w:t>kadar</w:t>
      </w:r>
      <w:proofErr w:type="gramEnd"/>
      <w:r>
        <w:t xml:space="preserve"> hemoglobin menurun akan mengakibatkan terjadinya anemia. Remaja putri merupakan salah satu kelompok yang rentan terhadap masalah defisiensi zat gizi. Zat gizi dalam darah dapat diketahui melalui </w:t>
      </w:r>
      <w:proofErr w:type="gramStart"/>
      <w:r>
        <w:t>kadar</w:t>
      </w:r>
      <w:proofErr w:type="gramEnd"/>
      <w:r>
        <w:t xml:space="preserve"> hemoglobin. Kadar Hb normal pada remaja putri adalah ≥12 gr/dl. Remaja putri dikatakan anemia jika </w:t>
      </w:r>
      <w:proofErr w:type="gramStart"/>
      <w:r>
        <w:t>kadar</w:t>
      </w:r>
      <w:proofErr w:type="gramEnd"/>
      <w:r>
        <w:t xml:space="preserve"> Hb.</w:t>
      </w:r>
    </w:p>
    <w:p w:rsidR="002E110B" w:rsidRDefault="002E110B" w:rsidP="002E110B">
      <w:pPr>
        <w:spacing w:line="360" w:lineRule="auto"/>
        <w:ind w:firstLine="576"/>
      </w:pPr>
    </w:p>
    <w:p w:rsidR="002E110B" w:rsidRDefault="002E110B" w:rsidP="002E110B">
      <w:pPr>
        <w:spacing w:line="360" w:lineRule="auto"/>
        <w:ind w:firstLine="576"/>
      </w:pPr>
    </w:p>
    <w:p w:rsidR="002E110B" w:rsidRPr="007B50DC" w:rsidRDefault="002E110B" w:rsidP="002E110B">
      <w:pPr>
        <w:spacing w:line="360" w:lineRule="auto"/>
        <w:ind w:firstLine="576"/>
      </w:pPr>
    </w:p>
    <w:p w:rsidR="002E110B" w:rsidRDefault="002E110B" w:rsidP="002E110B">
      <w:pPr>
        <w:pStyle w:val="Heading3"/>
        <w:numPr>
          <w:ilvl w:val="0"/>
          <w:numId w:val="0"/>
        </w:numPr>
        <w:spacing w:line="360" w:lineRule="auto"/>
        <w:ind w:left="360"/>
      </w:pPr>
      <w:bookmarkStart w:id="3" w:name="_Toc136080169"/>
      <w:r>
        <w:lastRenderedPageBreak/>
        <w:t xml:space="preserve">2.1.1 </w:t>
      </w:r>
      <w:r w:rsidRPr="00162D3A">
        <w:t>Tanda dan Gejala Anemia</w:t>
      </w:r>
      <w:bookmarkEnd w:id="3"/>
    </w:p>
    <w:p w:rsidR="002E110B" w:rsidRPr="004F27C7" w:rsidRDefault="002E110B" w:rsidP="002E110B">
      <w:pPr>
        <w:spacing w:after="0"/>
      </w:pPr>
      <w:r>
        <w:tab/>
        <w:t xml:space="preserve">Tanda dan gejala anemia sebagai berikut </w:t>
      </w:r>
      <w:r>
        <w:fldChar w:fldCharType="begin" w:fldLock="1"/>
      </w:r>
      <w:r>
        <w:instrText>ADDIN CSL_CITATION {"citationItems":[{"id":"ITEM-1","itemData":{"abstract":"Latar Belakang: Anemia adalah keadaan di mana terjadi penurunan jumlah massa eritrosit yang ditunjukkan oleh penurunan kadar hemoglobin, hematokrit, dan hitung eritrosit. Sintesis hemoglobin memerlukan ketersediaan besi dan protein yang cukup dalam tubuh. Protein berperan dalam pengangkutan besi ke sumsum tulang untuk membentuk molekul hemoglobin yang baru. Remaja putri merupakan salah satu kelompok yang rawan menderita anemia. Remaja putri memiliki risiko 10 lebih besar untuk menderita anemia dibandingkan dengan remaja putra. Hal ini dikarenakan remaja putri mengalami menstruasi setiap bulannya dan sedang dalam masa pertumbuhan sehingga membutuhkan asupan zat besi yang lebih banyak. Di Indonesia terdapat empat masalah gizi remaja yang utama yaitu Kurang Energi Protein (KEP), Anemia Gizi Besi (AGB), Gangguan Akibat Kekurangan Yodium (GAKI), dan Kurang Vitamin A (KVA). Anemia gizi merupakan masalah gizi yang paling utama di Indonesia, yang disebabkan karena kekurangan zat besi. Anemia gizi dapat disebabkan karena kekurangan zat gizi yang berperan dalam pembentukan hemoglobin yaitu besi, protein, Vitamin C, Piridoksin, Vitamin E. Tujuan: Untuk mengetahui Hubungan pola Menstruasi dengan terjadinya anemia pada remaja putri di MA Yassin Kebonagung Demak. Metode: Penelitian ini menggunakan analitik korelasi dengan pendekatan cross sectional dengan sampel sebanyak 36 orang. Hasil : Sebagian besar responden mempunyai pola menstruasi normal sebanyak 25 orang (69,4%) dan pola menstruasi tidak normal sebanyak 11 orang (30,6%), sebagian besar responden tidak mengalami anemia sebanyak 17 orang (47,2%), dan paling anemia berat sebanyak 0 orang (0%). Kesimpulan : Setelah dilakukan tabulasi silang, maka dilakukan analisis dengan menggunakan Rank Spearman dan diperoleh nilai p value sebesar 0,001 &lt; 0,05, sehingga Ho ditolak dan Ha diterima. Jadi, ada hubungan pola menstruasi dengan terjadinya anemia pada remaja putri","author":[{"dropping-particle":"","family":"Erawati","given":"","non-dropping-particle":"","parse-names":false,"suffix":""}],"container-title":"Ilmu Keperawatan Dan Kebidanan","id":"ITEM-1","issue":"2","issued":{"date-parts":[["2020"]]},"page":"314-327","title":"P Ola M Enstruasi D Engan T Erjadinya a Nemia P Ada R Emaja","type":"article-journal","volume":"11"},"uris":["http://www.mendeley.com/documents/?uuid=187ea074-b5bd-43a5-a652-cf57311c49de"]}],"mendeley":{"formattedCitation":"(Erawati, 2020)","plainTextFormattedCitation":"(Erawati, 2020)","previouslyFormattedCitation":"(Erawati, 2020)"},"properties":{"noteIndex":0},"schema":"https://github.com/citation-style-language/schema/raw/master/csl-citation.json"}</w:instrText>
      </w:r>
      <w:r>
        <w:fldChar w:fldCharType="separate"/>
      </w:r>
      <w:r w:rsidRPr="005E7A07">
        <w:rPr>
          <w:noProof/>
        </w:rPr>
        <w:t>(Erawati, 2020)</w:t>
      </w:r>
      <w:r>
        <w:fldChar w:fldCharType="end"/>
      </w:r>
    </w:p>
    <w:p w:rsidR="002E110B" w:rsidRDefault="002E110B" w:rsidP="002E110B">
      <w:pPr>
        <w:pStyle w:val="ListParagraph"/>
        <w:numPr>
          <w:ilvl w:val="0"/>
          <w:numId w:val="2"/>
        </w:numPr>
        <w:spacing w:line="360" w:lineRule="auto"/>
      </w:pPr>
      <w:r>
        <w:t xml:space="preserve">Anemia Ringan </w:t>
      </w:r>
    </w:p>
    <w:p w:rsidR="002E110B" w:rsidRDefault="002E110B" w:rsidP="002E110B">
      <w:pPr>
        <w:pStyle w:val="ListParagraph"/>
        <w:spacing w:line="360" w:lineRule="auto"/>
        <w:ind w:left="936"/>
      </w:pPr>
      <w:r>
        <w:t xml:space="preserve">Jumlah sel darah merah yang rendah menyebabkan berkurangnya pengiriman oksigen ke setiap jaringan dalam tubuh. Gejala anemia yang mungkin terjadi adalah sebagai </w:t>
      </w:r>
      <w:proofErr w:type="gramStart"/>
      <w:r>
        <w:t>berikut :</w:t>
      </w:r>
      <w:proofErr w:type="gramEnd"/>
      <w:r>
        <w:t xml:space="preserve"> </w:t>
      </w:r>
    </w:p>
    <w:p w:rsidR="002E110B" w:rsidRDefault="002E110B" w:rsidP="002E110B">
      <w:pPr>
        <w:pStyle w:val="ListParagraph"/>
        <w:numPr>
          <w:ilvl w:val="0"/>
          <w:numId w:val="3"/>
        </w:numPr>
        <w:spacing w:line="360" w:lineRule="auto"/>
      </w:pPr>
      <w:r>
        <w:t xml:space="preserve">Kelelahan </w:t>
      </w:r>
    </w:p>
    <w:p w:rsidR="002E110B" w:rsidRDefault="002E110B" w:rsidP="002E110B">
      <w:pPr>
        <w:pStyle w:val="ListParagraph"/>
        <w:numPr>
          <w:ilvl w:val="0"/>
          <w:numId w:val="3"/>
        </w:numPr>
        <w:spacing w:line="360" w:lineRule="auto"/>
      </w:pPr>
      <w:r>
        <w:t xml:space="preserve">Penurunan energy </w:t>
      </w:r>
    </w:p>
    <w:p w:rsidR="002E110B" w:rsidRDefault="002E110B" w:rsidP="002E110B">
      <w:pPr>
        <w:pStyle w:val="ListParagraph"/>
        <w:numPr>
          <w:ilvl w:val="0"/>
          <w:numId w:val="3"/>
        </w:numPr>
        <w:spacing w:line="360" w:lineRule="auto"/>
      </w:pPr>
      <w:r>
        <w:t xml:space="preserve">Lelah </w:t>
      </w:r>
    </w:p>
    <w:p w:rsidR="002E110B" w:rsidRDefault="002E110B" w:rsidP="002E110B">
      <w:pPr>
        <w:pStyle w:val="ListParagraph"/>
        <w:numPr>
          <w:ilvl w:val="0"/>
          <w:numId w:val="3"/>
        </w:numPr>
        <w:spacing w:line="360" w:lineRule="auto"/>
      </w:pPr>
      <w:r>
        <w:t xml:space="preserve">Sesak napas </w:t>
      </w:r>
    </w:p>
    <w:p w:rsidR="002E110B" w:rsidRDefault="002E110B" w:rsidP="002E110B">
      <w:pPr>
        <w:pStyle w:val="ListParagraph"/>
        <w:numPr>
          <w:ilvl w:val="0"/>
          <w:numId w:val="3"/>
        </w:numPr>
        <w:spacing w:line="360" w:lineRule="auto"/>
      </w:pPr>
      <w:r>
        <w:t xml:space="preserve">Pucat </w:t>
      </w:r>
    </w:p>
    <w:p w:rsidR="002E110B" w:rsidRDefault="002E110B" w:rsidP="002E110B">
      <w:pPr>
        <w:pStyle w:val="ListParagraph"/>
        <w:numPr>
          <w:ilvl w:val="0"/>
          <w:numId w:val="2"/>
        </w:numPr>
        <w:spacing w:line="360" w:lineRule="auto"/>
      </w:pPr>
      <w:r>
        <w:t>Anemia Berat</w:t>
      </w:r>
    </w:p>
    <w:p w:rsidR="002E110B" w:rsidRDefault="002E110B" w:rsidP="002E110B">
      <w:pPr>
        <w:pStyle w:val="ListParagraph"/>
        <w:spacing w:line="360" w:lineRule="auto"/>
        <w:ind w:left="936"/>
      </w:pPr>
      <w:r>
        <w:t>Berikut beberapa tanda yang menunjukan anemia berat pada seseorang adalah:</w:t>
      </w:r>
    </w:p>
    <w:p w:rsidR="002E110B" w:rsidRDefault="002E110B" w:rsidP="002E110B">
      <w:pPr>
        <w:pStyle w:val="ListParagraph"/>
        <w:numPr>
          <w:ilvl w:val="0"/>
          <w:numId w:val="4"/>
        </w:numPr>
        <w:spacing w:line="360" w:lineRule="auto"/>
      </w:pPr>
      <w:r>
        <w:t xml:space="preserve">Perubahan warna tinja, termasuk tinja berwarna hitam dan lengket dan berbau busuk, warna merah marun tampak berdarah karena kehilangan darah melalui saluran pencernaan. </w:t>
      </w:r>
    </w:p>
    <w:p w:rsidR="002E110B" w:rsidRDefault="002E110B" w:rsidP="002E110B">
      <w:pPr>
        <w:pStyle w:val="ListParagraph"/>
        <w:numPr>
          <w:ilvl w:val="0"/>
          <w:numId w:val="4"/>
        </w:numPr>
        <w:spacing w:line="360" w:lineRule="auto"/>
      </w:pPr>
      <w:r>
        <w:t>Denyut jantung cepat</w:t>
      </w:r>
    </w:p>
    <w:p w:rsidR="002E110B" w:rsidRDefault="002E110B" w:rsidP="002E110B">
      <w:pPr>
        <w:pStyle w:val="ListParagraph"/>
        <w:numPr>
          <w:ilvl w:val="0"/>
          <w:numId w:val="4"/>
        </w:numPr>
        <w:spacing w:line="360" w:lineRule="auto"/>
      </w:pPr>
      <w:r>
        <w:t xml:space="preserve">Tekanan darah rendah </w:t>
      </w:r>
    </w:p>
    <w:p w:rsidR="002E110B" w:rsidRDefault="002E110B" w:rsidP="002E110B">
      <w:pPr>
        <w:pStyle w:val="ListParagraph"/>
        <w:numPr>
          <w:ilvl w:val="0"/>
          <w:numId w:val="4"/>
        </w:numPr>
        <w:spacing w:line="360" w:lineRule="auto"/>
      </w:pPr>
      <w:r>
        <w:t>Frekuensi pernapasan cepat</w:t>
      </w:r>
    </w:p>
    <w:p w:rsidR="002E110B" w:rsidRDefault="002E110B" w:rsidP="002E110B">
      <w:pPr>
        <w:pStyle w:val="ListParagraph"/>
        <w:numPr>
          <w:ilvl w:val="0"/>
          <w:numId w:val="4"/>
        </w:numPr>
        <w:spacing w:line="360" w:lineRule="auto"/>
      </w:pPr>
      <w:r>
        <w:t>Pucat</w:t>
      </w:r>
    </w:p>
    <w:p w:rsidR="002E110B" w:rsidRDefault="002E110B" w:rsidP="002E110B">
      <w:pPr>
        <w:pStyle w:val="ListParagraph"/>
        <w:numPr>
          <w:ilvl w:val="0"/>
          <w:numId w:val="4"/>
        </w:numPr>
        <w:spacing w:line="360" w:lineRule="auto"/>
      </w:pPr>
      <w:r>
        <w:t>Kulit berwarna kuning karena kerusakan sel darah merah</w:t>
      </w:r>
    </w:p>
    <w:p w:rsidR="002E110B" w:rsidRDefault="002E110B" w:rsidP="002E110B">
      <w:pPr>
        <w:pStyle w:val="ListParagraph"/>
        <w:numPr>
          <w:ilvl w:val="0"/>
          <w:numId w:val="4"/>
        </w:numPr>
        <w:spacing w:line="360" w:lineRule="auto"/>
      </w:pPr>
      <w:r>
        <w:t>Pembesaran limpa dengan penyebab anemia tertentu</w:t>
      </w:r>
    </w:p>
    <w:p w:rsidR="002E110B" w:rsidRDefault="002E110B" w:rsidP="002E110B">
      <w:pPr>
        <w:pStyle w:val="ListParagraph"/>
        <w:numPr>
          <w:ilvl w:val="0"/>
          <w:numId w:val="4"/>
        </w:numPr>
        <w:spacing w:line="360" w:lineRule="auto"/>
      </w:pPr>
      <w:r>
        <w:t>Nyeri dada</w:t>
      </w:r>
    </w:p>
    <w:p w:rsidR="002E110B" w:rsidRDefault="002E110B" w:rsidP="002E110B">
      <w:pPr>
        <w:pStyle w:val="ListParagraph"/>
        <w:numPr>
          <w:ilvl w:val="0"/>
          <w:numId w:val="4"/>
        </w:numPr>
        <w:spacing w:line="360" w:lineRule="auto"/>
      </w:pPr>
      <w:r>
        <w:t>Sering pusing dan sakit di bagian kepala</w:t>
      </w:r>
    </w:p>
    <w:p w:rsidR="002E110B" w:rsidRDefault="002E110B" w:rsidP="002E110B">
      <w:pPr>
        <w:pStyle w:val="ListParagraph"/>
        <w:numPr>
          <w:ilvl w:val="0"/>
          <w:numId w:val="4"/>
        </w:numPr>
        <w:spacing w:line="360" w:lineRule="auto"/>
      </w:pPr>
      <w:r>
        <w:t>Sering lelah</w:t>
      </w:r>
    </w:p>
    <w:p w:rsidR="002E110B" w:rsidRDefault="002E110B" w:rsidP="002E110B">
      <w:pPr>
        <w:pStyle w:val="Heading3"/>
        <w:numPr>
          <w:ilvl w:val="0"/>
          <w:numId w:val="0"/>
        </w:numPr>
        <w:spacing w:line="360" w:lineRule="auto"/>
      </w:pPr>
      <w:bookmarkStart w:id="4" w:name="_Toc136080170"/>
      <w:r>
        <w:t>2.1.2 Penyebab Anemia</w:t>
      </w:r>
      <w:bookmarkEnd w:id="4"/>
    </w:p>
    <w:p w:rsidR="002E110B" w:rsidRDefault="002E110B" w:rsidP="002E110B">
      <w:pPr>
        <w:spacing w:line="360" w:lineRule="auto"/>
        <w:ind w:firstLine="720"/>
      </w:pPr>
      <w:r>
        <w:t xml:space="preserve">Anemia terjadi karena berbagai sebab, seperti defisisensi besi, asam folat, vitamin B12 dan protein. Secara langsung anemia terutama disebabkan karena </w:t>
      </w:r>
      <w:r>
        <w:lastRenderedPageBreak/>
        <w:t>produksi/kualitas sel darah merah kurang dan kehilangan darah baik secara akut atau menahun.</w:t>
      </w:r>
    </w:p>
    <w:p w:rsidR="002E110B" w:rsidRDefault="002E110B" w:rsidP="002E110B">
      <w:pPr>
        <w:spacing w:after="0" w:line="360" w:lineRule="auto"/>
        <w:ind w:left="720"/>
      </w:pPr>
      <w:r>
        <w:t xml:space="preserve">Ada 3 penyebab anemia, </w:t>
      </w:r>
      <w:proofErr w:type="gramStart"/>
      <w:r>
        <w:t>yaitu :</w:t>
      </w:r>
      <w:proofErr w:type="gramEnd"/>
      <w:r>
        <w:t xml:space="preserve"> </w:t>
      </w:r>
    </w:p>
    <w:p w:rsidR="002E110B" w:rsidRDefault="002E110B" w:rsidP="002E110B">
      <w:pPr>
        <w:pStyle w:val="ListParagraph"/>
        <w:numPr>
          <w:ilvl w:val="0"/>
          <w:numId w:val="5"/>
        </w:numPr>
        <w:spacing w:line="360" w:lineRule="auto"/>
      </w:pPr>
      <w:r>
        <w:t xml:space="preserve">Defesiensi zat gizi </w:t>
      </w:r>
    </w:p>
    <w:p w:rsidR="002E110B" w:rsidRDefault="002E110B" w:rsidP="002E110B">
      <w:pPr>
        <w:pStyle w:val="ListParagraph"/>
        <w:spacing w:line="360" w:lineRule="auto"/>
        <w:ind w:left="1080"/>
      </w:pPr>
      <w:r>
        <w:t xml:space="preserve">Rendahnya asupan zat gizi baik hewani dan nabati yang merupakan pangan sumber zat besi yang berperan penting untuk pembuatan hemoglobin sebagai komponen dari sel darah merah/eritrosit. Zat gizi lain yang berperan penting dalam pembuatan hemoglobin antara lain asam folat dan vitamin B12. </w:t>
      </w:r>
    </w:p>
    <w:p w:rsidR="002E110B" w:rsidRDefault="002E110B" w:rsidP="002E110B">
      <w:pPr>
        <w:pStyle w:val="ListParagraph"/>
        <w:numPr>
          <w:ilvl w:val="0"/>
          <w:numId w:val="5"/>
        </w:numPr>
        <w:spacing w:line="360" w:lineRule="auto"/>
      </w:pPr>
      <w:r>
        <w:t xml:space="preserve">Pendarahan </w:t>
      </w:r>
    </w:p>
    <w:p w:rsidR="002E110B" w:rsidRDefault="002E110B" w:rsidP="002E110B">
      <w:pPr>
        <w:pStyle w:val="ListParagraph"/>
        <w:spacing w:line="360" w:lineRule="auto"/>
        <w:ind w:left="1080"/>
      </w:pPr>
      <w:r>
        <w:t xml:space="preserve">Pendarahan karena menstruasi yang lama dan berlebihan. </w:t>
      </w:r>
    </w:p>
    <w:p w:rsidR="002E110B" w:rsidRDefault="002E110B" w:rsidP="002E110B">
      <w:pPr>
        <w:pStyle w:val="ListParagraph"/>
        <w:numPr>
          <w:ilvl w:val="0"/>
          <w:numId w:val="5"/>
        </w:numPr>
        <w:spacing w:line="360" w:lineRule="auto"/>
      </w:pPr>
      <w:r>
        <w:t xml:space="preserve">Hemolitik </w:t>
      </w:r>
    </w:p>
    <w:p w:rsidR="002E110B" w:rsidRDefault="002E110B" w:rsidP="002E110B">
      <w:pPr>
        <w:pStyle w:val="ListParagraph"/>
        <w:spacing w:after="0" w:line="360" w:lineRule="auto"/>
        <w:ind w:left="1080"/>
      </w:pPr>
      <w:r>
        <w:t xml:space="preserve">Pada penderita Thalasemia, kelainan darah terjadi secara genetic yang menyebabkan anemia karena sel darah merah/eritrosit cepat pecah, sehingga mengakibatkan akumulasi zat besi dalam tubuh </w:t>
      </w:r>
      <w:r>
        <w:fldChar w:fldCharType="begin" w:fldLock="1"/>
      </w:r>
      <w:r>
        <w:instrText>ADDIN CSL_CITATION {"citationItems":[{"id":"ITEM-1","itemData":{"abstract":"Anemia merupakan salah satu dari lima masalah gizi utama di Indonesia. Salah satu usaha untuk menanggulangi masalah anemia yaitu melakukan penyuluhan dengan media motion video sehingga pesan akan lebih baik dalam ingatan karena melibatkan lebih banyak panca indra serta kesan yang kuat. Penelitian ini bertujuan untuk mengetahui pengaruh penyuluhan anemia gizi dengan media motion video terhadap pengetahuan dan sikap sebelum dan setelah intervensi pada remaja putri. Design penelitian yang digunakan adalah quasi experimental dengan one group pre-post test. Sampel penelitian adalah siswi Sma Bina Muda Cicalengka sebanyak 21 orang. Pengukuran pengetahuan dan sikap dilakukan sebanyak dua kali yaitu pre test dan post test. Hasil penelitian ini menunjukkan rata-rata pengetahuan dan sikap anemia sebelum diberikan penyuluhan anemia gizi adalah 5.10 dan 23.19, setelah diberikan penyuluhan meningkat menjadi 8.71 dan 25.51. Dapat disimpulkan bahwa terdapat pengaruh penyuluhan anemia gizi dengan media motion video terhadap pengetahuan (p=0.000) dan sikap (p=0.001) remaja putri di SMA Bina Muda Cicalengka. Disarankan media motion video dapat digunakan lebih lanjut sebagai media untuk pendidikan gizi mengenai anemia pada remaja putri.","author":[{"dropping-particle":"","family":"Fitriani Dwiana","given":"Shafira","non-dropping-particle":"","parse-names":false,"suffix":""},{"dropping-particle":"","family":"Eko","given":"Gurid Pramintarto","non-dropping-particle":"","parse-names":false,"suffix":""},{"dropping-particle":"","family":"Dkk","given":"","non-dropping-particle":"","parse-names":false,"suffix":""}],"container-title":"Jurnal Kesehatan","id":"ITEM-1","issued":{"date-parts":[["2019"]]},"page":"97-104","title":"Penyuluhan Anemia Gizi Dengan Media Motion Video Terhadap Pengetahuan Dan Sikap Remaja Putri","type":"article-journal"},"uris":["http://www.mendeley.com/documents/?uuid=f04cf31a-efaf-43e3-98ff-81091a8ac1f0"]}],"mendeley":{"formattedCitation":"(Fitriani Dwiana et al., 2019)","plainTextFormattedCitation":"(Fitriani Dwiana et al., 2019)","previouslyFormattedCitation":"(Fitriani Dwiana et al., 2019)"},"properties":{"noteIndex":0},"schema":"https://github.com/citation-style-language/schema/raw/master/csl-citation.json"}</w:instrText>
      </w:r>
      <w:r>
        <w:fldChar w:fldCharType="separate"/>
      </w:r>
      <w:r w:rsidRPr="001D1891">
        <w:rPr>
          <w:noProof/>
        </w:rPr>
        <w:t>(Fitriani Dwiana et al., 2019)</w:t>
      </w:r>
      <w:r>
        <w:fldChar w:fldCharType="end"/>
      </w:r>
      <w:r>
        <w:t xml:space="preserve">. </w:t>
      </w:r>
    </w:p>
    <w:p w:rsidR="002E110B" w:rsidRPr="001918CD" w:rsidRDefault="002E110B" w:rsidP="002E110B">
      <w:pPr>
        <w:spacing w:line="360" w:lineRule="auto"/>
        <w:ind w:firstLine="576"/>
      </w:pPr>
      <w:r>
        <w:t xml:space="preserve">Di Indonesia diperkirakan sebagian besar anemia terjadi karena kekurangan zat besi sebagai akibat dari kurangnya asupan makanan sumber zat besi khusunya pangan hewani. Sumber utama zat besi adalah pangan hewani, </w:t>
      </w:r>
      <w:proofErr w:type="gramStart"/>
      <w:r>
        <w:t>seperti :</w:t>
      </w:r>
      <w:proofErr w:type="gramEnd"/>
      <w:r>
        <w:t xml:space="preserve"> hati, daging (sapi dan kambing), unggas (ayam,bebek,burung) dan ikan. Zat besi dalam sumber pangan hewani dapat diserap tubuh antara lain 20-30%. Pangan nabati juga mengandung zat besi, namun jumlah zat besi yang bisa diserap oleh usus jauh lebih sedikit dibanding zat besi dari makanan hewani. Zat besi pangan nabati yang dapat diserap oleh tubuh adalah 1-10%. Contoh pangan nabati sumber zat besi adalah sayuran warna hijau tua (bayam,singkong dan kangkung) dan kelompok kacang-kacangan (tempe, tahu dan kacang merah) </w:t>
      </w:r>
      <w:r>
        <w:fldChar w:fldCharType="begin" w:fldLock="1"/>
      </w:r>
      <w:r>
        <w:instrText>ADDIN CSL_CITATION {"citationItems":[{"id":"ITEM-1","itemData":{"DOI":"10.20473/mgi.v14i2.147-153","ISSN":"1693-7228","abstract":"One of nutrition problem that needs to get high attention is anemia. Anemia is a condition that develops when healthy red blood cells below normal. Inadequate intake of nutrient, menstruation, infectious diseases, and lack of knowledge can caused anemia. Monthly menstruation and growth period drive adolescent girls pronen to anemia. The purpose of this study was to analyze correlation between intake of iron, protein, vitamin C and menstruation patterns with anemia among adolescent girls. This study used cross sectional design. Population of this study was adolescent student grade X and XI at SMAN 1 Manyar Gresik. Sixty two students were selected using proportional random sampling . Data were collected with semi quantitative food frequency questionnaire, structured questionnaire, and digital haemoglobinmeter. Data were analyzed using Spearman correlation test and Chi-square test. Results showed intake of iron (r=0.635; p=0.000), protein (r=0.663; p=0.000), and vitamin C (r=0.780; p=0.000) was correlated with haemoglobin concentration similiar with menstruation pattern which also had signifi cant correlation with anemia (p=0.002). Lower intake of iron, protein and vitamin C, caused lower haemoglobin concentration. Thus, anemia incidence will be higher. Adolescent girl are expected to increase food consumption of food source of iron and consume iron supplement routinely to replace iron that lost during menstruation.","author":[{"dropping-particle":"","family":"Sholicha","given":"Cynthia Almaratus","non-dropping-particle":"","parse-names":false,"suffix":""},{"dropping-particle":"","family":"Muniroh","given":"Lailatul","non-dropping-particle":"","parse-names":false,"suffix":""}],"container-title":"Media Gizi Indonesia","id":"ITEM-1","issue":"2","issued":{"date-parts":[["2019"]]},"page":"147","title":"HUBUNGAN ASUPAN ZAT BESI, PROTEIN, VITAMIN C DAN POLA MENSTRUASI DENGAN KADAR HEMOGLOBIN PADA REMAJA PUTRI DI SMAN 1 MANYAR GRESIK&lt;br&gt;&lt;i&gt;[Correlation Between Intake of Iron, Protein, Vitamin C and Menstruation Pattern with Haemoglobin Concentration among ","type":"article-journal","volume":"14"},"uris":["http://www.mendeley.com/documents/?uuid=8ad99847-4a23-4865-8379-fd26000829e5"]}],"mendeley":{"formattedCitation":"(Sholicha &amp; Muniroh, 2019)","plainTextFormattedCitation":"(Sholicha &amp; Muniroh, 2019)","previouslyFormattedCitation":"(Sholicha &amp; Muniroh, 2019)"},"properties":{"noteIndex":0},"schema":"https://github.com/citation-style-language/schema/raw/master/csl-citation.json"}</w:instrText>
      </w:r>
      <w:r>
        <w:fldChar w:fldCharType="separate"/>
      </w:r>
      <w:r w:rsidRPr="003F0C60">
        <w:rPr>
          <w:noProof/>
        </w:rPr>
        <w:t>(Sholicha &amp; Muniroh, 2019)</w:t>
      </w:r>
      <w:r>
        <w:fldChar w:fldCharType="end"/>
      </w:r>
      <w:r>
        <w:t xml:space="preserve">. </w:t>
      </w:r>
    </w:p>
    <w:p w:rsidR="002E110B" w:rsidRPr="006E4E0B" w:rsidRDefault="002E110B" w:rsidP="002E110B">
      <w:pPr>
        <w:pStyle w:val="Heading2"/>
        <w:numPr>
          <w:ilvl w:val="0"/>
          <w:numId w:val="0"/>
        </w:numPr>
        <w:spacing w:before="120" w:after="120"/>
        <w:ind w:left="576" w:hanging="576"/>
      </w:pPr>
      <w:bookmarkStart w:id="5" w:name="_Toc136080171"/>
      <w:r>
        <w:t>2.2 R</w:t>
      </w:r>
      <w:bookmarkEnd w:id="5"/>
      <w:r>
        <w:t>emaja</w:t>
      </w:r>
    </w:p>
    <w:p w:rsidR="002E110B" w:rsidRDefault="002E110B" w:rsidP="002E110B">
      <w:pPr>
        <w:spacing w:after="240" w:line="360" w:lineRule="auto"/>
        <w:ind w:firstLine="576"/>
      </w:pPr>
      <w:r>
        <w:t xml:space="preserve">Remaja merupakan masa dimana peralihan dari masa anak-anak ke masa dewasa, yang telah meliputi semua perkembangan yang dialami sebagai persiapan memasuki </w:t>
      </w:r>
      <w:r>
        <w:lastRenderedPageBreak/>
        <w:t xml:space="preserve">masa dewasa. Perubahan perkembangan tersebut meliputi aspek fisik, psikis dan psikososial. Masa remaja merupakan salah satu periode dari perkembangan manusia. Remaja ialah masa perubahan atau peralihan dari anak-anak ke masa dewasa yang meliputi perubahan biologis, perubahan psikologis, dan perubahan social. </w:t>
      </w:r>
    </w:p>
    <w:p w:rsidR="002E110B" w:rsidRDefault="002E110B" w:rsidP="002E110B">
      <w:pPr>
        <w:spacing w:before="360" w:after="0" w:line="360" w:lineRule="auto"/>
        <w:ind w:firstLine="576"/>
      </w:pPr>
      <w:r>
        <w:t xml:space="preserve">Masa remaja merupakan periode terjadinya pertumbuhan dan perkembangan yang pesat baik secara fisik, psikologis maupun intelektual. Sifat khas remaja mempunyai rasa keingintahuan yang besar, menyukai petualangan dan tantangan serta cenderung berani menanggung resiko atas perbuatannya tanpa didahului oleh pertimbangan yang matang </w:t>
      </w:r>
      <w:r>
        <w:fldChar w:fldCharType="begin" w:fldLock="1"/>
      </w:r>
      <w: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RI","given":"","non-dropping-particle":"","parse-names":false,"suffix":""}],"container-title":"Kementrian Kesehatan RI","id":"ITEM-1","issue":"9","issued":{"date-parts":[["2018"]]},"page":"1689-1699","title":"Hasil Riset Kesehatan Dasar Tahun 2018","type":"article-journal","volume":"53"},"uris":["http://www.mendeley.com/documents/?uuid=28ef280d-d170-4622-a99a-0dc7193087d0"]}],"mendeley":{"formattedCitation":"(Kemenkes RI, 2018)","plainTextFormattedCitation":"(Kemenkes RI, 2018)","previouslyFormattedCitation":"(Kemenkes RI, 2018)"},"properties":{"noteIndex":0},"schema":"https://github.com/citation-style-language/schema/raw/master/csl-citation.json"}</w:instrText>
      </w:r>
      <w:r>
        <w:fldChar w:fldCharType="separate"/>
      </w:r>
      <w:r w:rsidRPr="00112740">
        <w:rPr>
          <w:noProof/>
        </w:rPr>
        <w:t>(Kemenkes RI, 2018)</w:t>
      </w:r>
      <w:r>
        <w:fldChar w:fldCharType="end"/>
      </w:r>
      <w:r>
        <w:t xml:space="preserve">. </w:t>
      </w:r>
    </w:p>
    <w:p w:rsidR="002E110B" w:rsidRDefault="002E110B" w:rsidP="002E110B">
      <w:pPr>
        <w:pStyle w:val="Heading2"/>
        <w:numPr>
          <w:ilvl w:val="0"/>
          <w:numId w:val="0"/>
        </w:numPr>
        <w:spacing w:before="120" w:after="120"/>
        <w:ind w:left="576" w:hanging="576"/>
      </w:pPr>
      <w:bookmarkStart w:id="6" w:name="_Toc136080172"/>
      <w:r>
        <w:t xml:space="preserve">2.3 Tablet Tambah </w:t>
      </w:r>
      <w:bookmarkEnd w:id="6"/>
      <w:r>
        <w:t>Darah</w:t>
      </w:r>
    </w:p>
    <w:p w:rsidR="002E110B" w:rsidRDefault="002E110B" w:rsidP="002E110B">
      <w:pPr>
        <w:spacing w:after="120" w:line="360" w:lineRule="auto"/>
        <w:ind w:firstLine="576"/>
      </w:pPr>
      <w:r>
        <w:t xml:space="preserve">Tablet tambah darah adalah suplemen yang mengandung zat besi. Zat besi adalah mineral yang dibutuhkan untuk membentuk sel darah merah (Hemoglobin). Tablet besi merupakan suatu sediaan farmasi yang berbentuk tablet mengandung zat besi (ferro), yang disediakan oleh pemerintah, diutamakan diberikan kepada sasaran yaitu masyarakat berpenghasilan rendah. Tablet besi ini bertujuan untuk mencegah anemia yang terutama disebabkan oleh defisiensi zat besi sehingga prevalensi anemia menurun </w:t>
      </w:r>
      <w:r>
        <w:fldChar w:fldCharType="begin" w:fldLock="1"/>
      </w:r>
      <w:r>
        <w:instrText>ADDIN CSL_CITATION {"citationItems":[{"id":"ITEM-1","itemData":{"DOI":"10.26714/jpmk.v4i2.9967","ISSN":"2775-8605","abstract":"Permasalahan gizi di Indonesia masih menjadi pekerjaan rumah yang belum terselesaikan. Masalah kekurangan gizi mikro seperti anemia adalah salah satu dari beberapa masalah yang terjadi di Indonesia. Remaja putri pada masa pubertas sangat berisiko mengalami anemia gizi besi. Penyebabnya adalah  banyaknya zat besi yang hilang selama proses menstruasi. Metode pelaksanaan kegiatan ini adalah dengan penyuluhan kepada siswa sekolah dasar di SDN Kaarang Indah Barito Kuala berjumlah 6 orang siswi. Media yang digunakan adalah flyer, PPT dan Leaflet serta Tablet Tambah Darah (Fe dan Asam Folat). Hasil: remaja dapat memahami tentang pengertian anemia, penyebab anemia, cara mengatasi anemia, dan cara meminum tablet tambah darah dibuktikan dengan evaluasi langsung setelah penyuluhan dilakukan. Kesimpulan: Pelaksanaan edukasi tentang anemia pada remaja dapat meningkatkan pengetahuan remaja tentang pencegahan anemia dan cara yang benar mengkonsumsi tablet tambah darah.","author":[{"dropping-particle":"","family":"Fathony","given":"Zaiyidah","non-dropping-particle":"","parse-names":false,"suffix":""},{"dropping-particle":"","family":"Amalia","given":"Rizki","non-dropping-particle":"","parse-names":false,"suffix":""},{"dropping-particle":"","family":"Lestari","given":"Pratiwi Puji","non-dropping-particle":"","parse-names":false,"suffix":""}],"container-title":"Jurnal Pengabdian Masyarakat Kebidanan","id":"ITEM-1","issue":"2","issued":{"date-parts":[["2022"]]},"page":"49","title":"Edukasi Pencegahan Anemia Pada Remaja Disertai Cara Benar Konsumsi Tablet Tambah Darah (Ttd)","type":"article-journal","volume":"4"},"uris":["http://www.mendeley.com/documents/?uuid=cbd761ef-397f-4d7c-844a-789bcffd6e2e"]}],"mendeley":{"formattedCitation":"(Fathony et al., 2022)","plainTextFormattedCitation":"(Fathony et al., 2022)","previouslyFormattedCitation":"(Fathony et al., 2022)"},"properties":{"noteIndex":0},"schema":"https://github.com/citation-style-language/schema/raw/master/csl-citation.json"}</w:instrText>
      </w:r>
      <w:r>
        <w:fldChar w:fldCharType="separate"/>
      </w:r>
      <w:r w:rsidRPr="00B941D8">
        <w:rPr>
          <w:noProof/>
        </w:rPr>
        <w:t>(Fathony et al., 2022)</w:t>
      </w:r>
      <w:r>
        <w:fldChar w:fldCharType="end"/>
      </w:r>
      <w:r>
        <w:t xml:space="preserve">. </w:t>
      </w:r>
    </w:p>
    <w:p w:rsidR="002E110B" w:rsidRDefault="002E110B" w:rsidP="002E110B">
      <w:pPr>
        <w:pStyle w:val="Heading2"/>
        <w:numPr>
          <w:ilvl w:val="0"/>
          <w:numId w:val="0"/>
        </w:numPr>
        <w:spacing w:after="120"/>
        <w:ind w:left="576" w:hanging="576"/>
      </w:pPr>
      <w:bookmarkStart w:id="7" w:name="_Toc136080173"/>
      <w:r>
        <w:t>2.4 P</w:t>
      </w:r>
      <w:bookmarkEnd w:id="7"/>
      <w:r>
        <w:t>engetahuan</w:t>
      </w:r>
    </w:p>
    <w:p w:rsidR="002E110B" w:rsidRDefault="002E110B" w:rsidP="002E110B">
      <w:pPr>
        <w:spacing w:line="360" w:lineRule="auto"/>
        <w:ind w:firstLine="576"/>
      </w:pPr>
      <w:r>
        <w:t xml:space="preserve">Menurut Notoatmodjo (2018) pengetahuan adalah hasil penginderaan manusia atau hasil tahu seseorang terhadap objek melalui indera yang dimiliki (mata, hidung, telinga, dan sebagainya) dan pengukuran pengetahuan dapat dilakukan dengan wawancara atau angket yang menanyakan tentang isi materi yang ingin diukur dari subjek penelitian atau subjek. Sikap merupakan suatu perilaku yang belum merupakan tindakan dan mempunyai tiga komponen yaitu: kepercayaan, ide, dan konsep suatu objek; kehidupan emosional atau evaluasi terhadap suatu objek; dan kecenderungan untuk bertindak. </w:t>
      </w:r>
    </w:p>
    <w:p w:rsidR="002E110B" w:rsidRDefault="002E110B" w:rsidP="002E110B">
      <w:pPr>
        <w:pStyle w:val="Heading3"/>
        <w:numPr>
          <w:ilvl w:val="0"/>
          <w:numId w:val="0"/>
        </w:numPr>
        <w:spacing w:after="120"/>
      </w:pPr>
      <w:bookmarkStart w:id="8" w:name="_Toc136080174"/>
      <w:r>
        <w:lastRenderedPageBreak/>
        <w:t>2.4.1 Tingkat Pengetahuan</w:t>
      </w:r>
      <w:bookmarkEnd w:id="8"/>
    </w:p>
    <w:p w:rsidR="002E110B" w:rsidRDefault="002E110B" w:rsidP="002E110B">
      <w:pPr>
        <w:spacing w:after="0" w:line="360" w:lineRule="auto"/>
        <w:ind w:firstLine="360"/>
      </w:pPr>
      <w:proofErr w:type="gramStart"/>
      <w:r>
        <w:t>Menurut  Notoadmodjo</w:t>
      </w:r>
      <w:proofErr w:type="gramEnd"/>
      <w:r>
        <w:t xml:space="preserve"> (2011) , pengetahuan yang tercakup dalam domain kognitif mempunyai 6 tingkatan yaitu: </w:t>
      </w:r>
    </w:p>
    <w:p w:rsidR="002E110B" w:rsidRPr="00B1281E" w:rsidRDefault="002E110B" w:rsidP="002E110B">
      <w:pPr>
        <w:pStyle w:val="ListParagraph"/>
        <w:numPr>
          <w:ilvl w:val="0"/>
          <w:numId w:val="6"/>
        </w:numPr>
        <w:spacing w:line="360" w:lineRule="auto"/>
      </w:pPr>
      <w:r>
        <w:t xml:space="preserve">Tahu </w:t>
      </w:r>
      <w:r w:rsidRPr="00B1281E">
        <w:rPr>
          <w:i/>
        </w:rPr>
        <w:t>(know)</w:t>
      </w:r>
    </w:p>
    <w:p w:rsidR="002E110B" w:rsidRDefault="002E110B" w:rsidP="002E110B">
      <w:pPr>
        <w:pStyle w:val="ListParagraph"/>
        <w:spacing w:line="360" w:lineRule="auto"/>
      </w:pPr>
      <w:r>
        <w:t xml:space="preserve">Tahu diartikan sebagai mengingat suatu materi yang telah dipelajari sebelumnya. Termasuk kedalam pengetahuan tingkat ini adalah mengingat kembali </w:t>
      </w:r>
      <w:r w:rsidRPr="00B1281E">
        <w:rPr>
          <w:i/>
        </w:rPr>
        <w:t>(recall)</w:t>
      </w:r>
      <w:r>
        <w:t xml:space="preserve"> sesuatu yang spesifik dan seluruh bahan yang dipalajari atau rangsangan yang telah diterima. </w:t>
      </w:r>
    </w:p>
    <w:p w:rsidR="002E110B" w:rsidRDefault="002E110B" w:rsidP="002E110B">
      <w:pPr>
        <w:pStyle w:val="ListParagraph"/>
        <w:spacing w:line="360" w:lineRule="auto"/>
      </w:pPr>
    </w:p>
    <w:p w:rsidR="002E110B" w:rsidRDefault="002E110B" w:rsidP="002E110B">
      <w:pPr>
        <w:pStyle w:val="ListParagraph"/>
        <w:numPr>
          <w:ilvl w:val="0"/>
          <w:numId w:val="6"/>
        </w:numPr>
        <w:spacing w:line="360" w:lineRule="auto"/>
        <w:rPr>
          <w:i/>
        </w:rPr>
      </w:pPr>
      <w:r w:rsidRPr="00B1281E">
        <w:t xml:space="preserve">Memahami </w:t>
      </w:r>
      <w:r w:rsidRPr="00B1281E">
        <w:rPr>
          <w:i/>
        </w:rPr>
        <w:t>(</w:t>
      </w:r>
      <w:r>
        <w:rPr>
          <w:i/>
        </w:rPr>
        <w:t>comprehension</w:t>
      </w:r>
      <w:r w:rsidRPr="00B1281E">
        <w:rPr>
          <w:i/>
        </w:rPr>
        <w:t>)</w:t>
      </w:r>
    </w:p>
    <w:p w:rsidR="002E110B" w:rsidRDefault="002E110B" w:rsidP="002E110B">
      <w:pPr>
        <w:pStyle w:val="ListParagraph"/>
        <w:spacing w:line="360" w:lineRule="auto"/>
      </w:pPr>
      <w:r>
        <w:t xml:space="preserve">Memahami diartikan sebagai suatu kemampuan untuk menjelaskan secara benar tentang objek yang diketahui, dan dapat menginterprestasikan materi tersebut secara benar. </w:t>
      </w:r>
    </w:p>
    <w:p w:rsidR="002E110B" w:rsidRPr="00B1281E" w:rsidRDefault="002E110B" w:rsidP="002E110B">
      <w:pPr>
        <w:pStyle w:val="ListParagraph"/>
        <w:numPr>
          <w:ilvl w:val="0"/>
          <w:numId w:val="6"/>
        </w:numPr>
        <w:spacing w:line="360" w:lineRule="auto"/>
      </w:pPr>
      <w:r>
        <w:t xml:space="preserve">Aplikasi </w:t>
      </w:r>
      <w:r w:rsidRPr="00B1281E">
        <w:rPr>
          <w:i/>
        </w:rPr>
        <w:t>(aplication)</w:t>
      </w:r>
    </w:p>
    <w:p w:rsidR="002E110B" w:rsidRDefault="002E110B" w:rsidP="002E110B">
      <w:pPr>
        <w:pStyle w:val="ListParagraph"/>
        <w:spacing w:line="360" w:lineRule="auto"/>
      </w:pPr>
      <w:r>
        <w:t xml:space="preserve">Aplikasi diartikan sebagai kemampuan untuk menggunakan materi yang telah dipelajari pada situasi atau kondisi sebenarnya. </w:t>
      </w:r>
    </w:p>
    <w:p w:rsidR="002E110B" w:rsidRDefault="002E110B" w:rsidP="002E110B">
      <w:pPr>
        <w:pStyle w:val="ListParagraph"/>
        <w:numPr>
          <w:ilvl w:val="0"/>
          <w:numId w:val="6"/>
        </w:numPr>
        <w:spacing w:line="360" w:lineRule="auto"/>
      </w:pPr>
      <w:r>
        <w:t xml:space="preserve">Analisis </w:t>
      </w:r>
      <w:r w:rsidRPr="00346A63">
        <w:rPr>
          <w:i/>
        </w:rPr>
        <w:t>(analysis)</w:t>
      </w:r>
    </w:p>
    <w:p w:rsidR="002E110B" w:rsidRDefault="002E110B" w:rsidP="002E110B">
      <w:pPr>
        <w:pStyle w:val="ListParagraph"/>
        <w:spacing w:line="360" w:lineRule="auto"/>
      </w:pPr>
      <w:r>
        <w:t xml:space="preserve">Analisis adalah suatu kemampuan untuk menyatakan materi atau suatu objek ke dalam komponen-komponen, tetapi masih di dalam satu struktur organisasi dan masih ada kaitannya satu </w:t>
      </w:r>
      <w:proofErr w:type="gramStart"/>
      <w:r>
        <w:t>sama</w:t>
      </w:r>
      <w:proofErr w:type="gramEnd"/>
      <w:r>
        <w:t xml:space="preserve"> lain. </w:t>
      </w:r>
    </w:p>
    <w:p w:rsidR="002E110B" w:rsidRDefault="002E110B" w:rsidP="002E110B">
      <w:pPr>
        <w:pStyle w:val="ListParagraph"/>
        <w:numPr>
          <w:ilvl w:val="0"/>
          <w:numId w:val="6"/>
        </w:numPr>
        <w:spacing w:line="360" w:lineRule="auto"/>
      </w:pPr>
      <w:r>
        <w:t xml:space="preserve">Sintesis </w:t>
      </w:r>
      <w:r w:rsidRPr="00346A63">
        <w:rPr>
          <w:i/>
        </w:rPr>
        <w:t>(synthesis)</w:t>
      </w:r>
    </w:p>
    <w:p w:rsidR="002E110B" w:rsidRDefault="002E110B" w:rsidP="002E110B">
      <w:pPr>
        <w:pStyle w:val="ListParagraph"/>
        <w:spacing w:line="360" w:lineRule="auto"/>
      </w:pPr>
      <w:r>
        <w:t xml:space="preserve">Sintesis merujuk kepada suatu kemampuan untuk melaksanakan atau menghubungkan bagian-bagian di dalam suatu bentuk keseluruhan yang baru. </w:t>
      </w:r>
    </w:p>
    <w:p w:rsidR="002E110B" w:rsidRDefault="002E110B" w:rsidP="002E110B">
      <w:pPr>
        <w:pStyle w:val="ListParagraph"/>
        <w:numPr>
          <w:ilvl w:val="0"/>
          <w:numId w:val="6"/>
        </w:numPr>
        <w:spacing w:line="360" w:lineRule="auto"/>
      </w:pPr>
      <w:r>
        <w:t xml:space="preserve">Evaluasi </w:t>
      </w:r>
      <w:r w:rsidRPr="00346A63">
        <w:rPr>
          <w:i/>
        </w:rPr>
        <w:t>(evaluation)</w:t>
      </w:r>
    </w:p>
    <w:p w:rsidR="002E110B" w:rsidRDefault="002E110B" w:rsidP="002E110B">
      <w:pPr>
        <w:pStyle w:val="ListParagraph"/>
        <w:spacing w:line="360" w:lineRule="auto"/>
      </w:pPr>
      <w:r>
        <w:t xml:space="preserve">Evealuasi ini berkaitan dengan kempuan untuk melakukan justifikasi atau penilaian terhadap suatu materi atau objek. Penilaian-penilaian itu didasarkan pada suatu kriteria yang ditentukan sendiri, atau menggunakan kriteria-kriteria yang telah ada. </w:t>
      </w:r>
    </w:p>
    <w:p w:rsidR="002E110B" w:rsidRDefault="002E110B" w:rsidP="002E110B">
      <w:pPr>
        <w:pStyle w:val="Heading3"/>
        <w:numPr>
          <w:ilvl w:val="0"/>
          <w:numId w:val="0"/>
        </w:numPr>
        <w:spacing w:before="0" w:line="360" w:lineRule="auto"/>
      </w:pPr>
      <w:bookmarkStart w:id="9" w:name="_Toc136080175"/>
      <w:r>
        <w:lastRenderedPageBreak/>
        <w:t>2.4.2 Faktor-faktor Yang Mempengaruhi Pengetahuan</w:t>
      </w:r>
      <w:bookmarkEnd w:id="9"/>
    </w:p>
    <w:p w:rsidR="002E110B" w:rsidRPr="00DE1FB4" w:rsidRDefault="002E110B" w:rsidP="002E110B">
      <w:pPr>
        <w:spacing w:after="120"/>
        <w:ind w:left="360" w:firstLine="360"/>
      </w:pPr>
      <w:r>
        <w:t xml:space="preserve">Menurut </w:t>
      </w:r>
      <w:r>
        <w:fldChar w:fldCharType="begin" w:fldLock="1"/>
      </w:r>
      <w:r>
        <w:instrText>ADDIN CSL_CITATION {"citationItems":[{"id":"ITEM-1","itemData":{"ISSN":"2540-8844","abstract":"ABSTRACT FACTORS - FACTORS WHO AFFECTING TO LEVEL OF KNOWLEDGE PARENTS ABOUT A GENETIC ABNORMALITY CAUSED OF INTELLECTUAL DISABILITY IN THE SEMARANG CITY Background: Disability intellectual (DI) caused by several factors. Parents are highly plays an important. The knowledge parents about a disability intellectual influenced by several factors, that is age, sex, education level, level of income, exposure to get information, consultation to doctor, and socio-cultural. Methods: The research is analytic observational with design cross sectional, samples all parents patients. Research in SLB-C Widya Bhakti Semarang, purpose to know anything influences the level of knowledge parents about intellectual disability cause. Total sampel is 50. The tested data using chi square.Results: The level knowledge to DI in Semarang is good (48 %). The consultation to the doctor ( p = 0,056 ) having influence on the knowledge parents about a genetic disorder caused disability intellectual. While the age ( p = 0,144 ), the level of education ( p = 0,575 ), income levels ( p = 0,976 ), exposure to information ( p = 0,266 ), and social-culture the religion ( p=0, 606 ) and jobs ( p = 0,379 ) no have influence. The conclusion: The consultation to doctor having influence on the knowledge parents about abnormality a genetic disorder caused disability intellectual. While the age, levels of education, level level income and exposure information have no influence meaningful on the knowledge parents about a genetic disorder cause disability intellectual. Key word: Disability intlektual, a genetic disorder, the level knowledge, education, income, exposure to information, consultation doctor, social and cultural","author":[{"dropping-particle":"","family":"Ar-Rasily","given":"Oktarisa Khairiyah","non-dropping-particle":"","parse-names":false,"suffix":""},{"dropping-particle":"","family":"Dewi","given":"Puspita Kusuma","non-dropping-particle":"","parse-names":false,"suffix":""}],"container-title":"Diponegoro Medical Journal (Jurnal Kedokteran Diponegoro)","id":"ITEM-1","issue":"4","issued":{"date-parts":[["2016"]]},"page":"hal 1428-1430","title":"Faktor - Faktor Yang Mempengaruhi Tingkat Pengetahuan Orang Tua Mengenai Kelainan Genetik Penyebab Disabilitas Intelektual Di Kota Semarang","type":"article-journal","volume":"5"},"uris":["http://www.mendeley.com/documents/?uuid=228bdf7f-2908-428f-8921-cbbd1d750e8d"]}],"mendeley":{"formattedCitation":"(Ar-Rasily &amp; Dewi, 2016)","plainTextFormattedCitation":"(Ar-Rasily &amp; Dewi, 2016)","previouslyFormattedCitation":"(Ar-Rasily &amp; Dewi, 2016)"},"properties":{"noteIndex":0},"schema":"https://github.com/citation-style-language/schema/raw/master/csl-citation.json"}</w:instrText>
      </w:r>
      <w:r>
        <w:fldChar w:fldCharType="separate"/>
      </w:r>
      <w:r w:rsidRPr="002017FC">
        <w:rPr>
          <w:noProof/>
        </w:rPr>
        <w:t>(Ar-Rasily &amp; Dewi, 2016)</w:t>
      </w:r>
      <w:r>
        <w:fldChar w:fldCharType="end"/>
      </w:r>
      <w:r>
        <w:t xml:space="preserve"> factor-faktor yang mempengaruhi pengetahuan : </w:t>
      </w:r>
    </w:p>
    <w:p w:rsidR="002E110B" w:rsidRDefault="002E110B" w:rsidP="002E110B">
      <w:pPr>
        <w:pStyle w:val="ListParagraph"/>
        <w:numPr>
          <w:ilvl w:val="0"/>
          <w:numId w:val="7"/>
        </w:numPr>
        <w:spacing w:line="360" w:lineRule="auto"/>
      </w:pPr>
      <w:r>
        <w:t xml:space="preserve">Factor Pendidikan </w:t>
      </w:r>
    </w:p>
    <w:p w:rsidR="002E110B" w:rsidRDefault="002E110B" w:rsidP="002E110B">
      <w:pPr>
        <w:pStyle w:val="ListParagraph"/>
        <w:spacing w:line="360" w:lineRule="auto"/>
      </w:pPr>
      <w:r>
        <w:t xml:space="preserve">Semakin tinggi pengetahuan seseorang, maka </w:t>
      </w:r>
      <w:proofErr w:type="gramStart"/>
      <w:r>
        <w:t>akan</w:t>
      </w:r>
      <w:proofErr w:type="gramEnd"/>
      <w:r>
        <w:t xml:space="preserve"> semakin mudah untuk menerima informasi tentang objek atau yang berkaitan dengan pengetahuan. Pengetahuan umumnya dapat diperoleh dari informasi yang disampaikan oleh orang tua, guru, dan media </w:t>
      </w:r>
      <w:proofErr w:type="gramStart"/>
      <w:r>
        <w:t>massa</w:t>
      </w:r>
      <w:proofErr w:type="gramEnd"/>
      <w:r>
        <w:t xml:space="preserve">. </w:t>
      </w:r>
    </w:p>
    <w:p w:rsidR="002E110B" w:rsidRDefault="002E110B" w:rsidP="002E110B">
      <w:pPr>
        <w:pStyle w:val="ListParagraph"/>
        <w:numPr>
          <w:ilvl w:val="0"/>
          <w:numId w:val="7"/>
        </w:numPr>
        <w:spacing w:line="360" w:lineRule="auto"/>
      </w:pPr>
      <w:r>
        <w:t>Informasi/media massa</w:t>
      </w:r>
    </w:p>
    <w:p w:rsidR="002E110B" w:rsidRDefault="002E110B" w:rsidP="002E110B">
      <w:pPr>
        <w:pStyle w:val="ListParagraph"/>
        <w:spacing w:line="360" w:lineRule="auto"/>
      </w:pPr>
      <w:r>
        <w:t xml:space="preserve">Informasi adalah suatu teknik untuk mengumpulkan, menyiapkan, menyimpan, memanipulasi, mengumumkan, menganalisis, dan menyebarkan infromasi dengan tujuan tertentu. Berkembangnya teknologi </w:t>
      </w:r>
      <w:proofErr w:type="gramStart"/>
      <w:r>
        <w:t>akan</w:t>
      </w:r>
      <w:proofErr w:type="gramEnd"/>
      <w:r>
        <w:t xml:space="preserve"> menyediakan bermacam-macam media massa yang dapat mempengaruhi pengetahuan masyarakat tentang inovasi baru. </w:t>
      </w:r>
    </w:p>
    <w:p w:rsidR="002E110B" w:rsidRDefault="002E110B" w:rsidP="002E110B">
      <w:pPr>
        <w:pStyle w:val="ListParagraph"/>
        <w:numPr>
          <w:ilvl w:val="0"/>
          <w:numId w:val="7"/>
        </w:numPr>
        <w:spacing w:line="360" w:lineRule="auto"/>
      </w:pPr>
      <w:r>
        <w:t xml:space="preserve">Lingkungan </w:t>
      </w:r>
    </w:p>
    <w:p w:rsidR="002E110B" w:rsidRDefault="002E110B" w:rsidP="002E110B">
      <w:pPr>
        <w:pStyle w:val="ListParagraph"/>
        <w:spacing w:line="360" w:lineRule="auto"/>
      </w:pPr>
      <w:r>
        <w:t xml:space="preserve">Lingkungan berpengaruh terhadap proses masuknya pengetahuan kedalam individu yang berada dalam lingkungan tersebut. Hal ini </w:t>
      </w:r>
      <w:proofErr w:type="gramStart"/>
      <w:r>
        <w:t>akan</w:t>
      </w:r>
      <w:proofErr w:type="gramEnd"/>
      <w:r>
        <w:t xml:space="preserve"> terjadi karena adanya interaksi timbal balik ataupun tidak yang akan direspon sebagai pengetahuan oleh setiap individu. </w:t>
      </w:r>
    </w:p>
    <w:p w:rsidR="002E110B" w:rsidRDefault="002E110B" w:rsidP="002E110B">
      <w:pPr>
        <w:pStyle w:val="ListParagraph"/>
        <w:numPr>
          <w:ilvl w:val="0"/>
          <w:numId w:val="7"/>
        </w:numPr>
        <w:spacing w:line="360" w:lineRule="auto"/>
      </w:pPr>
      <w:r>
        <w:t xml:space="preserve">Pengalaman </w:t>
      </w:r>
    </w:p>
    <w:p w:rsidR="002E110B" w:rsidRDefault="002E110B" w:rsidP="002E110B">
      <w:pPr>
        <w:pStyle w:val="ListParagraph"/>
        <w:spacing w:line="360" w:lineRule="auto"/>
      </w:pPr>
      <w:r>
        <w:t xml:space="preserve">Pengalaman dalam bekerja dikembangkan memberikan pengetahuan dan keterampilan professional serta pengalaman belajar selama bekerja </w:t>
      </w:r>
      <w:proofErr w:type="gramStart"/>
      <w:r>
        <w:t>akan</w:t>
      </w:r>
      <w:proofErr w:type="gramEnd"/>
      <w:r>
        <w:t xml:space="preserve"> mengembangkan kemampuan mengambil keputusan yang merupakan keterpaduan menalar secara ilmiah dan etik yang bertolak dari masalah nyata dalam kerjanya. </w:t>
      </w:r>
    </w:p>
    <w:p w:rsidR="002E110B" w:rsidRDefault="002E110B" w:rsidP="002E110B">
      <w:pPr>
        <w:pStyle w:val="ListParagraph"/>
        <w:numPr>
          <w:ilvl w:val="0"/>
          <w:numId w:val="7"/>
        </w:numPr>
        <w:spacing w:line="360" w:lineRule="auto"/>
      </w:pPr>
      <w:r>
        <w:t xml:space="preserve">Usia </w:t>
      </w:r>
    </w:p>
    <w:p w:rsidR="002E110B" w:rsidRPr="00D164B5" w:rsidRDefault="002E110B" w:rsidP="002E110B">
      <w:pPr>
        <w:pStyle w:val="ListParagraph"/>
        <w:spacing w:line="360" w:lineRule="auto"/>
      </w:pPr>
      <w:r>
        <w:t xml:space="preserve">Semakin bertambah </w:t>
      </w:r>
      <w:proofErr w:type="gramStart"/>
      <w:r>
        <w:t>usia</w:t>
      </w:r>
      <w:proofErr w:type="gramEnd"/>
      <w:r>
        <w:t xml:space="preserve"> akan berkembang pula daya tangkap dan pola pikir sehingga pengetahuan yang diperoleh semakin membaik. </w:t>
      </w:r>
    </w:p>
    <w:p w:rsidR="002E110B" w:rsidRDefault="002E110B" w:rsidP="002E110B">
      <w:pPr>
        <w:pStyle w:val="Heading2"/>
        <w:numPr>
          <w:ilvl w:val="0"/>
          <w:numId w:val="0"/>
        </w:numPr>
        <w:spacing w:after="120"/>
        <w:ind w:left="576" w:hanging="576"/>
      </w:pPr>
      <w:bookmarkStart w:id="10" w:name="_Toc136080176"/>
      <w:r>
        <w:lastRenderedPageBreak/>
        <w:t>2.5 S</w:t>
      </w:r>
      <w:bookmarkEnd w:id="10"/>
      <w:r>
        <w:t>ikap</w:t>
      </w:r>
    </w:p>
    <w:p w:rsidR="002E110B" w:rsidRDefault="002E110B" w:rsidP="002E110B">
      <w:pPr>
        <w:spacing w:line="360" w:lineRule="auto"/>
        <w:ind w:firstLine="576"/>
      </w:pPr>
      <w:r>
        <w:t xml:space="preserve">Sikap adalah suatu bentuk evaluasi atau reaksi perasaan. Sikap seseorang terhadap suatu objek adalah perasaan mendukung atau memihak maupun perasaan tidak mendukung atau tidak memihak pada objek tersebut. Sikap merupakan semacam kesiapan untuk bereaksi terhadap suatu objek dengan cara-cara tertentu. Dapat dikatakan bahwa kesiapan yang dimaksudkan merupakan kecenderungan potensial bereaksi dengan </w:t>
      </w:r>
      <w:proofErr w:type="gramStart"/>
      <w:r>
        <w:t>cara</w:t>
      </w:r>
      <w:proofErr w:type="gramEnd"/>
      <w:r>
        <w:t xml:space="preserve"> tertentu apabila individu dihadapkan pada suatu stimulus yang menghendaki adanya respon. Sikap juga merupakan pandangan atau perasaan disertai kecenderungan untuk bertindak sesuai dengan sikap yang di tuju. Sikap adalah respon tertutup seseorang terhadap stimulus atau objek tertentu yang sudah melibatkan faktor pendapat dan emosi yang bersangkutan (senang-tidak senang, setuju tidak setuju, baik-tidak baik, dan sebagainya). (Notoadmojo, 2011)</w:t>
      </w:r>
    </w:p>
    <w:p w:rsidR="002E110B" w:rsidRDefault="002E110B" w:rsidP="002E110B">
      <w:pPr>
        <w:spacing w:line="360" w:lineRule="auto"/>
      </w:pPr>
    </w:p>
    <w:p w:rsidR="002E110B" w:rsidRDefault="002E110B" w:rsidP="002E110B">
      <w:pPr>
        <w:spacing w:line="360" w:lineRule="auto"/>
      </w:pPr>
    </w:p>
    <w:p w:rsidR="002E110B" w:rsidRDefault="002E110B" w:rsidP="002E110B">
      <w:pPr>
        <w:spacing w:after="0" w:line="360" w:lineRule="auto"/>
      </w:pPr>
      <w:r>
        <w:t xml:space="preserve">Adapun ciri-ciri </w:t>
      </w:r>
      <w:proofErr w:type="gramStart"/>
      <w:r>
        <w:t>sikap :</w:t>
      </w:r>
      <w:proofErr w:type="gramEnd"/>
      <w:r>
        <w:t xml:space="preserve"> </w:t>
      </w:r>
    </w:p>
    <w:p w:rsidR="002E110B" w:rsidRDefault="002E110B" w:rsidP="002E110B">
      <w:pPr>
        <w:pStyle w:val="ListParagraph"/>
        <w:numPr>
          <w:ilvl w:val="0"/>
          <w:numId w:val="8"/>
        </w:numPr>
        <w:spacing w:line="360" w:lineRule="auto"/>
      </w:pPr>
      <w:r>
        <w:t xml:space="preserve">Terbentuk sesuai yang dipelajari dan bukan dibawa sejak lahir. </w:t>
      </w:r>
    </w:p>
    <w:p w:rsidR="002E110B" w:rsidRDefault="002E110B" w:rsidP="002E110B">
      <w:pPr>
        <w:pStyle w:val="ListParagraph"/>
        <w:numPr>
          <w:ilvl w:val="0"/>
          <w:numId w:val="8"/>
        </w:numPr>
        <w:spacing w:line="360" w:lineRule="auto"/>
      </w:pPr>
      <w:r>
        <w:t xml:space="preserve">Sikap bisa dibentuk karna hasil belajar. </w:t>
      </w:r>
    </w:p>
    <w:p w:rsidR="002E110B" w:rsidRDefault="002E110B" w:rsidP="002E110B">
      <w:pPr>
        <w:pStyle w:val="ListParagraph"/>
        <w:numPr>
          <w:ilvl w:val="0"/>
          <w:numId w:val="8"/>
        </w:numPr>
        <w:spacing w:line="360" w:lineRule="auto"/>
      </w:pPr>
      <w:r>
        <w:t xml:space="preserve">Sikap tidak berhubungan dengan objek tertentu. </w:t>
      </w:r>
    </w:p>
    <w:p w:rsidR="002E110B" w:rsidRDefault="002E110B" w:rsidP="002E110B">
      <w:pPr>
        <w:pStyle w:val="ListParagraph"/>
        <w:numPr>
          <w:ilvl w:val="0"/>
          <w:numId w:val="8"/>
        </w:numPr>
        <w:spacing w:line="360" w:lineRule="auto"/>
      </w:pPr>
      <w:r>
        <w:t xml:space="preserve">Sikap mempunyai segi motivasi dan segi perasaan. </w:t>
      </w:r>
    </w:p>
    <w:p w:rsidR="002E110B" w:rsidRDefault="002E110B" w:rsidP="002E110B">
      <w:pPr>
        <w:pStyle w:val="Heading3"/>
        <w:numPr>
          <w:ilvl w:val="0"/>
          <w:numId w:val="0"/>
        </w:numPr>
        <w:spacing w:before="120" w:after="120"/>
      </w:pPr>
      <w:bookmarkStart w:id="11" w:name="_Toc136080177"/>
      <w:r>
        <w:t>2.5.1 Tingkatan Sikap</w:t>
      </w:r>
      <w:bookmarkEnd w:id="11"/>
    </w:p>
    <w:p w:rsidR="002E110B" w:rsidRDefault="002E110B" w:rsidP="002E110B">
      <w:pPr>
        <w:spacing w:after="0" w:line="360" w:lineRule="auto"/>
      </w:pPr>
      <w:r>
        <w:t xml:space="preserve">Menurut Notoadmojo (2011) sikap mempunyai tingkat berdasarkan intesivitasnya: </w:t>
      </w:r>
    </w:p>
    <w:p w:rsidR="002E110B" w:rsidRDefault="002E110B" w:rsidP="002E110B">
      <w:pPr>
        <w:pStyle w:val="ListParagraph"/>
        <w:numPr>
          <w:ilvl w:val="0"/>
          <w:numId w:val="9"/>
        </w:numPr>
        <w:spacing w:line="360" w:lineRule="auto"/>
        <w:rPr>
          <w:i/>
        </w:rPr>
      </w:pPr>
      <w:r>
        <w:t xml:space="preserve">Menerima </w:t>
      </w:r>
      <w:r w:rsidRPr="00337EB6">
        <w:rPr>
          <w:i/>
        </w:rPr>
        <w:t xml:space="preserve">(receiving) </w:t>
      </w:r>
    </w:p>
    <w:p w:rsidR="002E110B" w:rsidRPr="00337EB6" w:rsidRDefault="002E110B" w:rsidP="002E110B">
      <w:pPr>
        <w:pStyle w:val="ListParagraph"/>
        <w:spacing w:line="360" w:lineRule="auto"/>
      </w:pPr>
      <w:r>
        <w:t xml:space="preserve">Diartikan bahwa seseorang mau menerima stimulus yang diberikan (objek). </w:t>
      </w:r>
    </w:p>
    <w:p w:rsidR="002E110B" w:rsidRDefault="002E110B" w:rsidP="002E110B">
      <w:pPr>
        <w:pStyle w:val="ListParagraph"/>
        <w:numPr>
          <w:ilvl w:val="0"/>
          <w:numId w:val="9"/>
        </w:numPr>
        <w:spacing w:line="360" w:lineRule="auto"/>
      </w:pPr>
      <w:r>
        <w:t xml:space="preserve">Menanggapi </w:t>
      </w:r>
      <w:r w:rsidRPr="00337EB6">
        <w:rPr>
          <w:i/>
        </w:rPr>
        <w:t>(responding)</w:t>
      </w:r>
    </w:p>
    <w:p w:rsidR="002E110B" w:rsidRDefault="002E110B" w:rsidP="002E110B">
      <w:pPr>
        <w:pStyle w:val="ListParagraph"/>
        <w:spacing w:line="360" w:lineRule="auto"/>
      </w:pPr>
      <w:r>
        <w:t xml:space="preserve">Diartikan sebagai memberikan jawaban atau tanggapan terhadap pertanyaan atau objek yang dihadapi. </w:t>
      </w:r>
    </w:p>
    <w:p w:rsidR="002E110B" w:rsidRPr="00337EB6" w:rsidRDefault="002E110B" w:rsidP="002E110B">
      <w:pPr>
        <w:pStyle w:val="ListParagraph"/>
        <w:numPr>
          <w:ilvl w:val="0"/>
          <w:numId w:val="9"/>
        </w:numPr>
        <w:spacing w:line="360" w:lineRule="auto"/>
        <w:rPr>
          <w:i/>
        </w:rPr>
      </w:pPr>
      <w:r>
        <w:t xml:space="preserve">Menghargai </w:t>
      </w:r>
      <w:r w:rsidRPr="00337EB6">
        <w:rPr>
          <w:i/>
        </w:rPr>
        <w:t xml:space="preserve">(valuing) </w:t>
      </w:r>
    </w:p>
    <w:p w:rsidR="002E110B" w:rsidRDefault="002E110B" w:rsidP="002E110B">
      <w:pPr>
        <w:pStyle w:val="ListParagraph"/>
        <w:spacing w:line="360" w:lineRule="auto"/>
      </w:pPr>
      <w:r>
        <w:t xml:space="preserve">Diartikan seseorang memberikan nilai yang positif terhadap objek. </w:t>
      </w:r>
    </w:p>
    <w:p w:rsidR="002E110B" w:rsidRDefault="002E110B" w:rsidP="002E110B">
      <w:pPr>
        <w:pStyle w:val="ListParagraph"/>
        <w:numPr>
          <w:ilvl w:val="0"/>
          <w:numId w:val="9"/>
        </w:numPr>
        <w:spacing w:line="360" w:lineRule="auto"/>
      </w:pPr>
      <w:r>
        <w:lastRenderedPageBreak/>
        <w:t xml:space="preserve">Bertanggung Jawab </w:t>
      </w:r>
      <w:r w:rsidRPr="00337EB6">
        <w:rPr>
          <w:i/>
        </w:rPr>
        <w:t>(responsible)</w:t>
      </w:r>
    </w:p>
    <w:p w:rsidR="002E110B" w:rsidRDefault="002E110B" w:rsidP="002E110B">
      <w:pPr>
        <w:pStyle w:val="ListParagraph"/>
        <w:spacing w:line="360" w:lineRule="auto"/>
      </w:pPr>
      <w:r>
        <w:t xml:space="preserve">Sikap yang paling tinggi tingkatannya adalah tanggung jawab terhadap </w:t>
      </w:r>
      <w:proofErr w:type="gramStart"/>
      <w:r>
        <w:t>apa</w:t>
      </w:r>
      <w:proofErr w:type="gramEnd"/>
      <w:r>
        <w:t xml:space="preserve"> yang telah diyakini. </w:t>
      </w:r>
    </w:p>
    <w:p w:rsidR="002E110B" w:rsidRDefault="002E110B" w:rsidP="002E110B"/>
    <w:p w:rsidR="002E110B" w:rsidRDefault="002E110B" w:rsidP="002E110B"/>
    <w:p w:rsidR="008B71DD" w:rsidRDefault="008B71DD">
      <w:bookmarkStart w:id="12" w:name="_GoBack"/>
      <w:bookmarkEnd w:id="12"/>
    </w:p>
    <w:sectPr w:rsidR="008B71DD" w:rsidSect="002E110B">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6A6"/>
    <w:multiLevelType w:val="multilevel"/>
    <w:tmpl w:val="CA32560E"/>
    <w:lvl w:ilvl="0">
      <w:start w:val="1"/>
      <w:numFmt w:val="decimal"/>
      <w:pStyle w:val="Heading1"/>
      <w:lvlText w:val="BAB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CFC2394"/>
    <w:multiLevelType w:val="multilevel"/>
    <w:tmpl w:val="3702955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63D7196"/>
    <w:multiLevelType w:val="multilevel"/>
    <w:tmpl w:val="A1A6F7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BF739AF"/>
    <w:multiLevelType w:val="hybridMultilevel"/>
    <w:tmpl w:val="5DDAFE8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nsid w:val="4E5A221D"/>
    <w:multiLevelType w:val="hybridMultilevel"/>
    <w:tmpl w:val="D96E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343196"/>
    <w:multiLevelType w:val="hybridMultilevel"/>
    <w:tmpl w:val="F638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594153"/>
    <w:multiLevelType w:val="hybridMultilevel"/>
    <w:tmpl w:val="D17E4848"/>
    <w:lvl w:ilvl="0" w:tplc="1DD6FE8C">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74523DF2"/>
    <w:multiLevelType w:val="hybridMultilevel"/>
    <w:tmpl w:val="4576262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nsid w:val="7DCB259B"/>
    <w:multiLevelType w:val="hybridMultilevel"/>
    <w:tmpl w:val="1B005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2"/>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0B"/>
    <w:rsid w:val="002E110B"/>
    <w:rsid w:val="00630AD7"/>
    <w:rsid w:val="008B71DD"/>
    <w:rsid w:val="0097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0DE7-93BE-4A39-AE62-CB65B9D3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10B"/>
    <w:pPr>
      <w:spacing w:after="20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2E110B"/>
    <w:pPr>
      <w:keepNext/>
      <w:keepLines/>
      <w:numPr>
        <w:numId w:val="1"/>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E110B"/>
    <w:pPr>
      <w:keepNext/>
      <w:keepLines/>
      <w:numPr>
        <w:ilvl w:val="1"/>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E110B"/>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E110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E110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E110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E110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110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E110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0B"/>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E110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E110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E110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rsid w:val="002E110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rsid w:val="002E110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rsid w:val="002E110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2E11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E110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E1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4140</Words>
  <Characters>23603</Characters>
  <Application>Microsoft Office Word</Application>
  <DocSecurity>0</DocSecurity>
  <Lines>196</Lines>
  <Paragraphs>55</Paragraphs>
  <ScaleCrop>false</ScaleCrop>
  <Company/>
  <LinksUpToDate>false</LinksUpToDate>
  <CharactersWithSpaces>27688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2023-08-10T04:44:00Z</dcterms:created>
  <dcterms:modified xsi:type="dcterms:W3CDTF">2023-08-10T04:45:00Z</dcterms:modified>
</cp:coreProperties>
</file>